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1E" w:rsidRDefault="004B3D1E" w:rsidP="004B3D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THE CITY OF WAGONER ECONOMIC DEVELOPMENT AUTHORITY</w:t>
      </w:r>
    </w:p>
    <w:p w:rsidR="004B3D1E" w:rsidRDefault="004B3D1E" w:rsidP="004B3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HALL</w:t>
      </w:r>
    </w:p>
    <w:p w:rsidR="00136448" w:rsidRDefault="00136448" w:rsidP="004B3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MEETNG</w:t>
      </w:r>
    </w:p>
    <w:p w:rsidR="004B3D1E" w:rsidRDefault="00B277D4" w:rsidP="004B3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23, 2018</w:t>
      </w:r>
    </w:p>
    <w:p w:rsidR="00B65919" w:rsidRDefault="00B277D4" w:rsidP="004B3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5:30 p.m.</w:t>
      </w:r>
    </w:p>
    <w:p w:rsidR="004B3D1E" w:rsidRDefault="004B3D1E" w:rsidP="004B3D1E">
      <w:pPr>
        <w:jc w:val="center"/>
        <w:rPr>
          <w:rFonts w:ascii="Arial" w:hAnsi="Arial" w:cs="Arial"/>
          <w:b/>
          <w:sz w:val="28"/>
          <w:szCs w:val="28"/>
        </w:rPr>
      </w:pPr>
    </w:p>
    <w:p w:rsidR="00B277D4" w:rsidRDefault="00B277D4" w:rsidP="004B3D1E">
      <w:pPr>
        <w:jc w:val="center"/>
        <w:rPr>
          <w:rFonts w:ascii="Arial" w:hAnsi="Arial" w:cs="Arial"/>
          <w:b/>
          <w:sz w:val="28"/>
          <w:szCs w:val="28"/>
        </w:rPr>
      </w:pPr>
    </w:p>
    <w:p w:rsidR="00B277D4" w:rsidRDefault="00B277D4" w:rsidP="004B3D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277D4" w:rsidRDefault="00B277D4" w:rsidP="004B3D1E">
      <w:pPr>
        <w:jc w:val="center"/>
        <w:rPr>
          <w:rFonts w:ascii="Arial" w:hAnsi="Arial" w:cs="Arial"/>
          <w:b/>
          <w:sz w:val="28"/>
          <w:szCs w:val="28"/>
        </w:rPr>
      </w:pPr>
    </w:p>
    <w:p w:rsidR="00B277D4" w:rsidRDefault="00B277D4" w:rsidP="00B277D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B277D4" w:rsidRDefault="00B277D4" w:rsidP="00B277D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Review Davidson Engineering Report</w:t>
      </w:r>
      <w:r w:rsidR="007A3D06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</w:t>
      </w:r>
      <w:r w:rsidR="007A3D06">
        <w:rPr>
          <w:rFonts w:ascii="Arial" w:hAnsi="Arial" w:cs="Arial"/>
          <w:sz w:val="28"/>
          <w:szCs w:val="28"/>
        </w:rPr>
        <w:t xml:space="preserve">concerning </w:t>
      </w:r>
      <w:r w:rsidR="00EE1EE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Lots 11-17, Block 341 City of Wagoner</w:t>
      </w:r>
    </w:p>
    <w:p w:rsidR="00427072" w:rsidRDefault="00427072" w:rsidP="00B277D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The financing of façade and wall removal</w:t>
      </w:r>
      <w:r w:rsidR="00EE1EE1">
        <w:rPr>
          <w:rFonts w:ascii="Arial" w:hAnsi="Arial" w:cs="Arial"/>
          <w:sz w:val="28"/>
          <w:szCs w:val="28"/>
        </w:rPr>
        <w:t xml:space="preserve">, in whole or in part, </w:t>
      </w:r>
      <w:r>
        <w:rPr>
          <w:rFonts w:ascii="Arial" w:hAnsi="Arial" w:cs="Arial"/>
          <w:sz w:val="28"/>
          <w:szCs w:val="28"/>
        </w:rPr>
        <w:t xml:space="preserve">of Lots 11-17, Block 341, </w:t>
      </w:r>
      <w:r w:rsidR="00EE1EE1">
        <w:rPr>
          <w:rFonts w:ascii="Arial" w:hAnsi="Arial" w:cs="Arial"/>
          <w:sz w:val="28"/>
          <w:szCs w:val="28"/>
        </w:rPr>
        <w:t>City of Wagoner</w:t>
      </w:r>
    </w:p>
    <w:p w:rsidR="00427072" w:rsidRPr="00EE1EE1" w:rsidRDefault="00427072" w:rsidP="00EE1EE1">
      <w:pPr>
        <w:ind w:left="1080"/>
        <w:rPr>
          <w:rFonts w:ascii="Arial" w:hAnsi="Arial" w:cs="Arial"/>
          <w:sz w:val="20"/>
          <w:szCs w:val="20"/>
        </w:rPr>
      </w:pPr>
      <w:r w:rsidRPr="00EE1EE1">
        <w:rPr>
          <w:rFonts w:ascii="Arial" w:hAnsi="Arial" w:cs="Arial"/>
          <w:sz w:val="20"/>
          <w:szCs w:val="20"/>
        </w:rPr>
        <w:t xml:space="preserve">Note:  Board may adjourn to executive session for the purpose of discussing the above item </w:t>
      </w:r>
      <w:r w:rsidR="00EE1EE1" w:rsidRPr="00EE1EE1">
        <w:rPr>
          <w:rFonts w:ascii="Arial" w:hAnsi="Arial" w:cs="Arial"/>
          <w:sz w:val="20"/>
          <w:szCs w:val="20"/>
        </w:rPr>
        <w:t>pursuant</w:t>
      </w:r>
      <w:r w:rsidRPr="00EE1EE1">
        <w:rPr>
          <w:rFonts w:ascii="Arial" w:hAnsi="Arial" w:cs="Arial"/>
          <w:sz w:val="20"/>
          <w:szCs w:val="20"/>
        </w:rPr>
        <w:t xml:space="preserve"> to Title 25 O.S. Section 307 (c) (10)</w:t>
      </w:r>
    </w:p>
    <w:p w:rsidR="00427072" w:rsidRPr="00EE1EE1" w:rsidRDefault="00B277D4" w:rsidP="007A3D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27072">
        <w:rPr>
          <w:rFonts w:ascii="Arial" w:hAnsi="Arial" w:cs="Arial"/>
          <w:sz w:val="28"/>
          <w:szCs w:val="28"/>
        </w:rPr>
        <w:t>Discussion and Possible Action:</w:t>
      </w:r>
      <w:r w:rsidR="00427072" w:rsidRPr="00427072">
        <w:rPr>
          <w:rFonts w:ascii="Arial" w:hAnsi="Arial" w:cs="Arial"/>
          <w:sz w:val="28"/>
          <w:szCs w:val="28"/>
        </w:rPr>
        <w:t xml:space="preserve">  Authorizing the Chair to enter into the contract for removal of </w:t>
      </w:r>
      <w:r w:rsidR="00427072">
        <w:rPr>
          <w:rFonts w:ascii="Arial" w:hAnsi="Arial" w:cs="Arial"/>
          <w:sz w:val="28"/>
          <w:szCs w:val="28"/>
        </w:rPr>
        <w:t>façade and wall</w:t>
      </w:r>
      <w:r w:rsidR="00EE1EE1">
        <w:rPr>
          <w:rFonts w:ascii="Arial" w:hAnsi="Arial" w:cs="Arial"/>
          <w:sz w:val="28"/>
          <w:szCs w:val="28"/>
        </w:rPr>
        <w:t>, in whole or in part,</w:t>
      </w:r>
      <w:r w:rsidR="00427072">
        <w:rPr>
          <w:rFonts w:ascii="Arial" w:hAnsi="Arial" w:cs="Arial"/>
          <w:sz w:val="28"/>
          <w:szCs w:val="28"/>
        </w:rPr>
        <w:t xml:space="preserve"> of</w:t>
      </w:r>
      <w:r w:rsidRPr="00427072">
        <w:rPr>
          <w:rFonts w:ascii="Arial" w:hAnsi="Arial" w:cs="Arial"/>
          <w:sz w:val="28"/>
          <w:szCs w:val="28"/>
        </w:rPr>
        <w:t xml:space="preserve">  Lots 11-17, Block 341 City of Wagoner</w:t>
      </w:r>
    </w:p>
    <w:p w:rsidR="00EE1EE1" w:rsidRDefault="00EE1EE1" w:rsidP="00EE1EE1">
      <w:pPr>
        <w:rPr>
          <w:rFonts w:ascii="Arial" w:hAnsi="Arial" w:cs="Arial"/>
          <w:sz w:val="20"/>
          <w:szCs w:val="20"/>
        </w:rPr>
      </w:pPr>
    </w:p>
    <w:p w:rsidR="00EE1EE1" w:rsidRDefault="00EE1EE1" w:rsidP="00EE1EE1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136448" w:rsidRDefault="00136448" w:rsidP="00EE1EE1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Pamela Stephens Karnes, Chair</w:t>
      </w:r>
    </w:p>
    <w:p w:rsidR="00EE1EE1" w:rsidRDefault="00EE1EE1" w:rsidP="00EE1EE1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Agenda at 5:30 p.m.</w:t>
      </w:r>
    </w:p>
    <w:p w:rsidR="00EE1EE1" w:rsidRPr="00EE1EE1" w:rsidRDefault="00EE1EE1" w:rsidP="00EE1EE1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19, 2018</w:t>
      </w:r>
    </w:p>
    <w:sectPr w:rsidR="00EE1EE1" w:rsidRPr="00EE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1E4A"/>
    <w:multiLevelType w:val="hybridMultilevel"/>
    <w:tmpl w:val="7A36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6DFB"/>
    <w:multiLevelType w:val="hybridMultilevel"/>
    <w:tmpl w:val="CAD03C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4D96"/>
    <w:multiLevelType w:val="hybridMultilevel"/>
    <w:tmpl w:val="79D8B9AC"/>
    <w:lvl w:ilvl="0" w:tplc="8E56DB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4146"/>
    <w:multiLevelType w:val="hybridMultilevel"/>
    <w:tmpl w:val="93F6E3AC"/>
    <w:lvl w:ilvl="0" w:tplc="EEDA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1E"/>
    <w:rsid w:val="00136448"/>
    <w:rsid w:val="00286695"/>
    <w:rsid w:val="00427072"/>
    <w:rsid w:val="004B3D1E"/>
    <w:rsid w:val="007A3D06"/>
    <w:rsid w:val="008B2768"/>
    <w:rsid w:val="00A311AE"/>
    <w:rsid w:val="00B277D4"/>
    <w:rsid w:val="00B65919"/>
    <w:rsid w:val="00BB2DE6"/>
    <w:rsid w:val="00BE325A"/>
    <w:rsid w:val="00C75EC0"/>
    <w:rsid w:val="00D00E94"/>
    <w:rsid w:val="00DA657F"/>
    <w:rsid w:val="00DC7F2B"/>
    <w:rsid w:val="00E05CAB"/>
    <w:rsid w:val="00E1191A"/>
    <w:rsid w:val="00EA738D"/>
    <w:rsid w:val="00EE1EE1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EDC0-057A-4D0D-A437-498A2F5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TCWEDA Board</dc:creator>
  <cp:keywords/>
  <dc:description/>
  <cp:lastModifiedBy>City Planner</cp:lastModifiedBy>
  <cp:revision>2</cp:revision>
  <cp:lastPrinted>2018-07-20T00:22:00Z</cp:lastPrinted>
  <dcterms:created xsi:type="dcterms:W3CDTF">2018-07-20T13:12:00Z</dcterms:created>
  <dcterms:modified xsi:type="dcterms:W3CDTF">2018-07-20T13:12:00Z</dcterms:modified>
</cp:coreProperties>
</file>